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4E1A2663" w:rsidR="003C6B27" w:rsidRPr="00F72ACB" w:rsidRDefault="00D544FD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D544FD">
              <w:rPr>
                <w:rFonts w:ascii="微软雅黑" w:eastAsia="微软雅黑" w:hAnsi="微软雅黑"/>
                <w:sz w:val="28"/>
                <w:szCs w:val="28"/>
              </w:rPr>
              <w:t>兜兜家政业务调整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6ECC39D4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A4479E">
              <w:rPr>
                <w:rFonts w:ascii="微软雅黑" w:eastAsia="微软雅黑" w:hAnsi="微软雅黑"/>
                <w:sz w:val="28"/>
                <w:szCs w:val="28"/>
              </w:rPr>
              <w:t>4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D544FD">
              <w:rPr>
                <w:rFonts w:ascii="微软雅黑" w:eastAsia="微软雅黑" w:hAnsi="微软雅黑"/>
                <w:sz w:val="28"/>
                <w:szCs w:val="28"/>
              </w:rPr>
              <w:t>6</w:t>
            </w:r>
            <w:r w:rsidR="00A4479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D544FD">
              <w:rPr>
                <w:rFonts w:ascii="微软雅黑" w:eastAsia="微软雅黑" w:hAnsi="微软雅黑"/>
                <w:sz w:val="28"/>
                <w:szCs w:val="28"/>
              </w:rPr>
              <w:t>12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A4479E">
        <w:trPr>
          <w:trHeight w:val="1085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1859228A" w14:textId="22784C23" w:rsidR="00D544FD" w:rsidRPr="00D544FD" w:rsidRDefault="00C31A77" w:rsidP="00D544FD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A4479E">
              <w:rPr>
                <w:rFonts w:ascii="微软雅黑" w:eastAsia="微软雅黑" w:hAnsi="微软雅黑" w:hint="eastAsia"/>
                <w:color w:val="000000" w:themeColor="text1"/>
              </w:rPr>
              <w:t>接商务通知</w:t>
            </w:r>
            <w:r w:rsidR="00A4479E" w:rsidRPr="00A4479E">
              <w:rPr>
                <w:rFonts w:ascii="微软雅黑" w:eastAsia="微软雅黑" w:hAnsi="微软雅黑" w:hint="eastAsia"/>
                <w:color w:val="000000" w:themeColor="text1"/>
              </w:rPr>
              <w:t>和确认，</w:t>
            </w:r>
            <w:r w:rsidR="00D544FD" w:rsidRPr="00D544FD">
              <w:rPr>
                <w:rFonts w:ascii="微软雅黑" w:eastAsia="微软雅黑" w:hAnsi="微软雅黑" w:hint="eastAsia"/>
                <w:color w:val="000000" w:themeColor="text1"/>
              </w:rPr>
              <w:t>兜兜家政由于对方业务方向调整，H5端口后续不再更新</w:t>
            </w:r>
            <w:r w:rsidR="00D544FD" w:rsidRPr="00D544FD">
              <w:rPr>
                <w:rFonts w:ascii="微软雅黑" w:eastAsia="微软雅黑" w:hAnsi="微软雅黑" w:hint="eastAsia"/>
                <w:color w:val="000000" w:themeColor="text1"/>
              </w:rPr>
              <w:t>，所以将其下线</w:t>
            </w:r>
          </w:p>
          <w:p w14:paraId="7C0D8EDD" w14:textId="2F2E9E4F" w:rsidR="00D544FD" w:rsidRPr="00D544FD" w:rsidRDefault="00D544FD" w:rsidP="00D544FD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2A7C1770" w14:textId="2F79E05A" w:rsidR="00D544FD" w:rsidRPr="00D544FD" w:rsidRDefault="00D544FD" w:rsidP="00D544FD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544FD">
              <w:rPr>
                <w:rFonts w:ascii="微软雅黑" w:eastAsia="微软雅黑" w:hAnsi="微软雅黑" w:hint="eastAsia"/>
                <w:color w:val="000000" w:themeColor="text1"/>
              </w:rPr>
              <w:t>下线范围：</w:t>
            </w:r>
          </w:p>
          <w:p w14:paraId="71A0BB67" w14:textId="6948BDA7" w:rsidR="00D544FD" w:rsidRPr="00D544FD" w:rsidRDefault="00D544FD" w:rsidP="00D544FD">
            <w:pPr>
              <w:pStyle w:val="ae"/>
              <w:numPr>
                <w:ilvl w:val="0"/>
                <w:numId w:val="33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544FD">
              <w:rPr>
                <w:rFonts w:ascii="微软雅黑" w:eastAsia="微软雅黑" w:hAnsi="微软雅黑" w:hint="eastAsia"/>
                <w:color w:val="000000" w:themeColor="text1"/>
              </w:rPr>
              <w:t>阿拉订A</w:t>
            </w:r>
            <w:r w:rsidRPr="00D544FD">
              <w:rPr>
                <w:rFonts w:ascii="微软雅黑" w:eastAsia="微软雅黑" w:hAnsi="微软雅黑"/>
                <w:color w:val="000000" w:themeColor="text1"/>
              </w:rPr>
              <w:t>PP</w:t>
            </w:r>
            <w:r w:rsidRPr="00D544FD">
              <w:rPr>
                <w:rFonts w:ascii="微软雅黑" w:eastAsia="微软雅黑" w:hAnsi="微软雅黑" w:hint="eastAsia"/>
                <w:color w:val="000000" w:themeColor="text1"/>
              </w:rPr>
              <w:t>首页兜兜家政业务</w:t>
            </w:r>
          </w:p>
          <w:p w14:paraId="7CF65FD1" w14:textId="57AC3E94" w:rsidR="00D544FD" w:rsidRPr="00D544FD" w:rsidRDefault="00D544FD" w:rsidP="00D544FD">
            <w:pPr>
              <w:pStyle w:val="ae"/>
              <w:numPr>
                <w:ilvl w:val="0"/>
                <w:numId w:val="33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544FD">
              <w:rPr>
                <w:rFonts w:ascii="微软雅黑" w:eastAsia="微软雅黑" w:hAnsi="微软雅黑" w:hint="eastAsia"/>
                <w:color w:val="000000" w:themeColor="text1"/>
              </w:rPr>
              <w:t>阿拉订A</w:t>
            </w:r>
            <w:r w:rsidRPr="00D544FD">
              <w:rPr>
                <w:rFonts w:ascii="微软雅黑" w:eastAsia="微软雅黑" w:hAnsi="微软雅黑"/>
                <w:color w:val="000000" w:themeColor="text1"/>
              </w:rPr>
              <w:t>PP</w:t>
            </w:r>
            <w:r w:rsidRPr="00D544FD">
              <w:rPr>
                <w:rFonts w:ascii="微软雅黑" w:eastAsia="微软雅黑" w:hAnsi="微软雅黑" w:hint="eastAsia"/>
                <w:color w:val="000000" w:themeColor="text1"/>
              </w:rPr>
              <w:t>首页B</w:t>
            </w:r>
            <w:r w:rsidRPr="00D544FD">
              <w:rPr>
                <w:rFonts w:ascii="微软雅黑" w:eastAsia="微软雅黑" w:hAnsi="微软雅黑"/>
                <w:color w:val="000000" w:themeColor="text1"/>
              </w:rPr>
              <w:t>ANNER</w:t>
            </w:r>
          </w:p>
          <w:p w14:paraId="05E98B96" w14:textId="2D2A2359" w:rsidR="00D544FD" w:rsidRPr="00D544FD" w:rsidRDefault="00D544FD" w:rsidP="00D544FD">
            <w:pPr>
              <w:pStyle w:val="ae"/>
              <w:numPr>
                <w:ilvl w:val="0"/>
                <w:numId w:val="33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544FD">
              <w:rPr>
                <w:rFonts w:ascii="微软雅黑" w:eastAsia="微软雅黑" w:hAnsi="微软雅黑" w:hint="eastAsia"/>
                <w:color w:val="000000" w:themeColor="text1"/>
              </w:rPr>
              <w:t>阿拉订官网首页B</w:t>
            </w:r>
            <w:r w:rsidRPr="00D544FD">
              <w:rPr>
                <w:rFonts w:ascii="微软雅黑" w:eastAsia="微软雅黑" w:hAnsi="微软雅黑"/>
                <w:color w:val="000000" w:themeColor="text1"/>
              </w:rPr>
              <w:t>ANNER</w:t>
            </w:r>
          </w:p>
          <w:p w14:paraId="449ADE1B" w14:textId="37D488EE" w:rsidR="00D544FD" w:rsidRPr="00D544FD" w:rsidRDefault="00D544FD" w:rsidP="00D544FD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DA76F4F" w14:textId="0D5D23C1" w:rsidR="00D544FD" w:rsidRPr="00D544FD" w:rsidRDefault="00D544FD" w:rsidP="00D544FD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544FD">
              <w:rPr>
                <w:rFonts w:ascii="微软雅黑" w:eastAsia="微软雅黑" w:hAnsi="微软雅黑" w:hint="eastAsia"/>
                <w:color w:val="000000" w:themeColor="text1"/>
              </w:rPr>
              <w:t>售后处理：</w:t>
            </w:r>
          </w:p>
          <w:p w14:paraId="7AE1202F" w14:textId="5DD892E6" w:rsidR="00D544FD" w:rsidRPr="00D544FD" w:rsidRDefault="00D544FD" w:rsidP="00D544FD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544FD">
              <w:rPr>
                <w:rFonts w:ascii="微软雅黑" w:eastAsia="微软雅黑" w:hAnsi="微软雅黑" w:hint="eastAsia"/>
                <w:color w:val="000000" w:themeColor="text1"/>
              </w:rPr>
              <w:t>商务已经和客服沟通过，</w:t>
            </w:r>
            <w:r w:rsidRPr="00D544FD">
              <w:rPr>
                <w:rFonts w:ascii="微软雅黑" w:eastAsia="微软雅黑" w:hAnsi="微软雅黑" w:hint="eastAsia"/>
                <w:color w:val="000000" w:themeColor="text1"/>
              </w:rPr>
              <w:t>购买过兜兜家政套餐的用户，可通过</w:t>
            </w:r>
            <w:r w:rsidRPr="00D544FD">
              <w:rPr>
                <w:rFonts w:ascii="微软雅黑" w:eastAsia="微软雅黑" w:hAnsi="微软雅黑" w:hint="eastAsia"/>
                <w:color w:val="000000" w:themeColor="text1"/>
              </w:rPr>
              <w:t>拨打阿拉订客服</w:t>
            </w:r>
            <w:r w:rsidRPr="00D544FD">
              <w:rPr>
                <w:rFonts w:ascii="微软雅黑" w:eastAsia="微软雅黑" w:hAnsi="微软雅黑" w:hint="eastAsia"/>
                <w:color w:val="000000" w:themeColor="text1"/>
              </w:rPr>
              <w:t>人工下单或拨打兜兜客服电话的形式继续使用</w:t>
            </w:r>
            <w:r w:rsidRPr="00D544FD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49314F05" w14:textId="299CA609" w:rsidR="00D544FD" w:rsidRPr="00D544FD" w:rsidRDefault="00D544FD" w:rsidP="00D544FD">
            <w:pPr>
              <w:rPr>
                <w:rFonts w:ascii="微软雅黑" w:eastAsia="微软雅黑" w:hAnsi="微软雅黑" w:hint="eastAsia"/>
                <w:color w:val="000000" w:themeColor="text1"/>
              </w:rPr>
            </w:pPr>
          </w:p>
          <w:p w14:paraId="59F71C14" w14:textId="2E8EC487" w:rsidR="00B34F82" w:rsidRPr="00D544FD" w:rsidRDefault="00B34F82" w:rsidP="00D544FD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24D4A7E2" w14:textId="77777777" w:rsidR="00313194" w:rsidRPr="00313194" w:rsidRDefault="00313194" w:rsidP="00313194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6FCCC98" w14:textId="60440666" w:rsidR="00C31A77" w:rsidRPr="00A4479E" w:rsidRDefault="00C31A77" w:rsidP="00A4479E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77777777" w:rsidR="003B0A26" w:rsidRPr="00D04FA0" w:rsidRDefault="003B0A26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8CAA1" w14:textId="77777777" w:rsidR="002135B9" w:rsidRDefault="002135B9">
      <w:r>
        <w:separator/>
      </w:r>
    </w:p>
  </w:endnote>
  <w:endnote w:type="continuationSeparator" w:id="0">
    <w:p w14:paraId="1C78A04A" w14:textId="77777777" w:rsidR="002135B9" w:rsidRDefault="0021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฿ƐআĂăāāʿꀀ糺㣏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2135B9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395C68A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F18AFD7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2135B9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8CC8982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8829B8E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9A95633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2135B9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9pt;height:4.9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87EF4" w14:textId="77777777" w:rsidR="002135B9" w:rsidRDefault="002135B9">
      <w:r>
        <w:separator/>
      </w:r>
    </w:p>
  </w:footnote>
  <w:footnote w:type="continuationSeparator" w:id="0">
    <w:p w14:paraId="0F845452" w14:textId="77777777" w:rsidR="002135B9" w:rsidRDefault="00213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35B9">
      <w:rPr>
        <w:noProof/>
      </w:rPr>
      <w:pict w14:anchorId="10310DE1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2135B9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7490C38F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9pt;height:4.9pt;mso-width-percent:0;mso-height-percent:0;mso-width-percent:0;mso-height-percent:0">
          <v:imagedata r:id="rId2" o:title=""/>
        </v:shape>
        <o:OLEObject Type="Embed" ProgID="Photoshop.Image.8" ShapeID="_x0000_i1025" DrawAspect="Content" ObjectID="_1779707001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2135B9" w:rsidP="00D807AF">
    <w:pPr>
      <w:pStyle w:val="a3"/>
      <w:ind w:firstLineChars="1500" w:firstLine="3600"/>
    </w:pPr>
    <w:r>
      <w:rPr>
        <w:noProof/>
      </w:rPr>
      <w:pict w14:anchorId="2FA23D65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A7168"/>
    <w:multiLevelType w:val="hybridMultilevel"/>
    <w:tmpl w:val="995A7D5C"/>
    <w:lvl w:ilvl="0" w:tplc="42DC7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9DC442B"/>
    <w:multiLevelType w:val="hybridMultilevel"/>
    <w:tmpl w:val="02DCFA98"/>
    <w:lvl w:ilvl="0" w:tplc="F37A180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57342A5"/>
    <w:multiLevelType w:val="hybridMultilevel"/>
    <w:tmpl w:val="94D2BEA6"/>
    <w:lvl w:ilvl="0" w:tplc="4CA4C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97C765D"/>
    <w:multiLevelType w:val="hybridMultilevel"/>
    <w:tmpl w:val="3C8AFD8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9" w15:restartNumberingAfterBreak="0">
    <w:nsid w:val="72B305AB"/>
    <w:multiLevelType w:val="hybridMultilevel"/>
    <w:tmpl w:val="7756C202"/>
    <w:lvl w:ilvl="0" w:tplc="C5643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2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3"/>
  </w:num>
  <w:num w:numId="5">
    <w:abstractNumId w:val="5"/>
  </w:num>
  <w:num w:numId="6">
    <w:abstractNumId w:val="32"/>
  </w:num>
  <w:num w:numId="7">
    <w:abstractNumId w:val="26"/>
  </w:num>
  <w:num w:numId="8">
    <w:abstractNumId w:val="14"/>
  </w:num>
  <w:num w:numId="9">
    <w:abstractNumId w:val="15"/>
  </w:num>
  <w:num w:numId="10">
    <w:abstractNumId w:val="21"/>
  </w:num>
  <w:num w:numId="11">
    <w:abstractNumId w:val="6"/>
  </w:num>
  <w:num w:numId="12">
    <w:abstractNumId w:val="20"/>
  </w:num>
  <w:num w:numId="13">
    <w:abstractNumId w:val="3"/>
  </w:num>
  <w:num w:numId="14">
    <w:abstractNumId w:val="24"/>
  </w:num>
  <w:num w:numId="15">
    <w:abstractNumId w:val="7"/>
  </w:num>
  <w:num w:numId="16">
    <w:abstractNumId w:val="11"/>
  </w:num>
  <w:num w:numId="17">
    <w:abstractNumId w:val="17"/>
  </w:num>
  <w:num w:numId="18">
    <w:abstractNumId w:val="12"/>
  </w:num>
  <w:num w:numId="19">
    <w:abstractNumId w:val="2"/>
  </w:num>
  <w:num w:numId="20">
    <w:abstractNumId w:val="19"/>
  </w:num>
  <w:num w:numId="21">
    <w:abstractNumId w:val="28"/>
  </w:num>
  <w:num w:numId="22">
    <w:abstractNumId w:val="10"/>
  </w:num>
  <w:num w:numId="23">
    <w:abstractNumId w:val="18"/>
  </w:num>
  <w:num w:numId="24">
    <w:abstractNumId w:val="13"/>
  </w:num>
  <w:num w:numId="25">
    <w:abstractNumId w:val="9"/>
  </w:num>
  <w:num w:numId="26">
    <w:abstractNumId w:val="22"/>
  </w:num>
  <w:num w:numId="27">
    <w:abstractNumId w:val="31"/>
  </w:num>
  <w:num w:numId="28">
    <w:abstractNumId w:val="30"/>
  </w:num>
  <w:num w:numId="29">
    <w:abstractNumId w:val="27"/>
  </w:num>
  <w:num w:numId="30">
    <w:abstractNumId w:val="0"/>
  </w:num>
  <w:num w:numId="31">
    <w:abstractNumId w:val="25"/>
  </w:num>
  <w:num w:numId="32">
    <w:abstractNumId w:val="16"/>
  </w:num>
  <w:num w:numId="33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853BD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0CFF"/>
    <w:rsid w:val="001A65A9"/>
    <w:rsid w:val="001B7713"/>
    <w:rsid w:val="001C154C"/>
    <w:rsid w:val="001D0BD8"/>
    <w:rsid w:val="001D0F97"/>
    <w:rsid w:val="001D4961"/>
    <w:rsid w:val="001D76C1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35B9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0E75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3EB5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13194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470B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33BD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3A09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4DF0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D77B8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11291"/>
    <w:rsid w:val="00821C8D"/>
    <w:rsid w:val="00826494"/>
    <w:rsid w:val="00827385"/>
    <w:rsid w:val="00835BF8"/>
    <w:rsid w:val="00837A98"/>
    <w:rsid w:val="00840122"/>
    <w:rsid w:val="008437ED"/>
    <w:rsid w:val="00844A1D"/>
    <w:rsid w:val="00850773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E271D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764"/>
    <w:rsid w:val="00997F3E"/>
    <w:rsid w:val="009A397F"/>
    <w:rsid w:val="009A3FBC"/>
    <w:rsid w:val="009A4D65"/>
    <w:rsid w:val="009B26A4"/>
    <w:rsid w:val="009C235A"/>
    <w:rsid w:val="009C5429"/>
    <w:rsid w:val="009C6F49"/>
    <w:rsid w:val="009C6F75"/>
    <w:rsid w:val="009D43B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628B"/>
    <w:rsid w:val="00A37CC5"/>
    <w:rsid w:val="00A40217"/>
    <w:rsid w:val="00A446DC"/>
    <w:rsid w:val="00A4479E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3DB0"/>
    <w:rsid w:val="00AF54A7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4F82"/>
    <w:rsid w:val="00B36473"/>
    <w:rsid w:val="00B37DB1"/>
    <w:rsid w:val="00B4370D"/>
    <w:rsid w:val="00B443FD"/>
    <w:rsid w:val="00B50895"/>
    <w:rsid w:val="00B51076"/>
    <w:rsid w:val="00B57DF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B7DD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1A77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43FA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4FD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6639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9CA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BDF"/>
    <w:rsid w:val="00EA1E63"/>
    <w:rsid w:val="00EA4DAE"/>
    <w:rsid w:val="00EB2519"/>
    <w:rsid w:val="00EB4B09"/>
    <w:rsid w:val="00EB5197"/>
    <w:rsid w:val="00EB5C4F"/>
    <w:rsid w:val="00EB7C01"/>
    <w:rsid w:val="00EC1768"/>
    <w:rsid w:val="00ED0291"/>
    <w:rsid w:val="00ED1613"/>
    <w:rsid w:val="00ED1895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2695C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3DA2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54C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392</cp:revision>
  <cp:lastPrinted>2009-07-23T06:06:00Z</cp:lastPrinted>
  <dcterms:created xsi:type="dcterms:W3CDTF">2019-01-11T02:07:00Z</dcterms:created>
  <dcterms:modified xsi:type="dcterms:W3CDTF">2024-06-12T06:17:00Z</dcterms:modified>
</cp:coreProperties>
</file>