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41D8D0DB" w:rsidR="003C6B27" w:rsidRPr="00BB273C" w:rsidRDefault="003B6D1F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菲丽嘟圣诞日历牛奶巧克力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399729E3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7B26EF">
              <w:rPr>
                <w:color w:val="000000" w:themeColor="text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7B2A36">
              <w:rPr>
                <w:color w:val="000000" w:themeColor="text1"/>
                <w:szCs w:val="21"/>
              </w:rPr>
              <w:t>1</w:t>
            </w:r>
            <w:r w:rsidR="00832E3C">
              <w:rPr>
                <w:color w:val="000000" w:themeColor="text1"/>
                <w:szCs w:val="21"/>
              </w:rPr>
              <w:t>1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3B6D1F">
              <w:rPr>
                <w:color w:val="000000" w:themeColor="text1"/>
                <w:szCs w:val="21"/>
              </w:rPr>
              <w:t>30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54CB7E41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bookmarkStart w:id="0" w:name="OLE_LINK11"/>
            <w:bookmarkStart w:id="1" w:name="OLE_LINK12"/>
            <w:r w:rsidR="003B6D1F">
              <w:rPr>
                <w:rFonts w:ascii="DengXian" w:eastAsia="DengXian" w:hAnsi="DengXian" w:hint="eastAsia"/>
                <w:color w:val="000000"/>
              </w:rPr>
              <w:t>菲丽嘟圣诞日历牛奶巧克力</w:t>
            </w:r>
            <w:bookmarkEnd w:id="0"/>
            <w:bookmarkEnd w:id="1"/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03E66335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3B5C99">
              <w:rPr>
                <w:rFonts w:ascii="DengXian" w:eastAsia="DengXian" w:hAnsi="DengXian" w:hint="eastAsia"/>
                <w:color w:val="000000"/>
              </w:rPr>
              <w:t>菲丽嘟圣诞日历牛奶巧克力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54AF3243" w:rsidR="00832E3C" w:rsidRDefault="003B6D1F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菲丽嘟圣诞日历牛奶巧克力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>
              <w:rPr>
                <w:rFonts w:ascii="DengXian" w:eastAsia="DengXian" w:hAnsi="DengXian" w:hint="eastAsia"/>
                <w:color w:val="000000"/>
              </w:rPr>
              <w:t>晟臻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63145D83" w14:textId="77777777" w:rsidR="0030134B" w:rsidRDefault="0030134B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0C979E26" w14:textId="77777777" w:rsidR="0030134B" w:rsidRPr="006519D5" w:rsidRDefault="0030134B" w:rsidP="0030134B">
            <w:pPr>
              <w:rPr>
                <w:color w:val="FF0000"/>
              </w:rPr>
            </w:pPr>
            <w:r>
              <w:rPr>
                <w:rFonts w:ascii="DengXian" w:eastAsia="DengXian" w:hAnsi="DengXian" w:hint="eastAsia"/>
                <w:color w:val="FF0000"/>
                <w:sz w:val="21"/>
                <w:szCs w:val="21"/>
              </w:rPr>
              <w:t>此</w:t>
            </w:r>
            <w:r w:rsidRPr="00BC4138">
              <w:rPr>
                <w:rFonts w:ascii="DengXian" w:eastAsia="DengXian" w:hAnsi="DengXian" w:hint="eastAsia"/>
                <w:color w:val="FF0000"/>
                <w:sz w:val="21"/>
                <w:szCs w:val="21"/>
              </w:rPr>
              <w:t>款产品仅支持购买</w:t>
            </w:r>
            <w:r>
              <w:rPr>
                <w:rFonts w:ascii="DengXian" w:eastAsia="DengXian" w:hAnsi="DengXian" w:hint="eastAsia"/>
                <w:color w:val="FF0000"/>
                <w:sz w:val="21"/>
                <w:szCs w:val="21"/>
              </w:rPr>
              <w:t>（云闪付，Apple Pay，Android</w:t>
            </w:r>
            <w:r>
              <w:rPr>
                <w:rFonts w:ascii="DengXian" w:eastAsia="DengXian" w:hAnsi="DengXian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DengXian" w:eastAsia="DengXian" w:hAnsi="DengXian" w:hint="eastAsia"/>
                <w:color w:val="FF0000"/>
                <w:sz w:val="21"/>
                <w:szCs w:val="21"/>
              </w:rPr>
              <w:t>pay，微信，支付宝）</w:t>
            </w:r>
            <w:r w:rsidRPr="00BC4138">
              <w:rPr>
                <w:rFonts w:ascii="DengXian" w:eastAsia="DengXian" w:hAnsi="DengXian" w:hint="eastAsia"/>
                <w:color w:val="FF0000"/>
                <w:sz w:val="21"/>
                <w:szCs w:val="21"/>
              </w:rPr>
              <w:t>，不可兑换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10070" w:type="dxa"/>
              <w:tblLayout w:type="fixed"/>
              <w:tblLook w:val="04A0" w:firstRow="1" w:lastRow="0" w:firstColumn="1" w:lastColumn="0" w:noHBand="0" w:noVBand="1"/>
            </w:tblPr>
            <w:tblGrid>
              <w:gridCol w:w="3800"/>
              <w:gridCol w:w="6270"/>
            </w:tblGrid>
            <w:tr w:rsidR="003B6D1F" w14:paraId="54D1FE73" w14:textId="77777777" w:rsidTr="003B6D1F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A42187C" w14:textId="77777777" w:rsidR="003B6D1F" w:rsidRDefault="003B6D1F" w:rsidP="003B6D1F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B23CC4" w14:textId="77777777" w:rsidR="003B6D1F" w:rsidRDefault="003B6D1F" w:rsidP="003B6D1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bookmarkStart w:id="2" w:name="OLE_LINK7"/>
                  <w:bookmarkStart w:id="3" w:name="OLE_LINK8"/>
                  <w:r>
                    <w:rPr>
                      <w:rFonts w:ascii="DengXian" w:eastAsia="DengXian" w:hAnsi="DengXian" w:hint="eastAsia"/>
                      <w:color w:val="000000"/>
                    </w:rPr>
                    <w:t>菲丽嘟圣诞日历牛奶巧克力</w:t>
                  </w:r>
                  <w:bookmarkEnd w:id="2"/>
                  <w:bookmarkEnd w:id="3"/>
                </w:p>
              </w:tc>
            </w:tr>
            <w:tr w:rsidR="003B6D1F" w14:paraId="1C0D5AF9" w14:textId="77777777" w:rsidTr="003B6D1F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71B540D" w14:textId="77777777" w:rsidR="003B6D1F" w:rsidRDefault="003B6D1F" w:rsidP="003B6D1F">
                  <w:pPr>
                    <w:rPr>
                      <w:rFonts w:ascii="DengXian" w:eastAsia="DengXian" w:hAnsi="DengXian" w:hint="eastAsia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743B23" w14:textId="77777777" w:rsidR="003B6D1F" w:rsidRDefault="003B6D1F" w:rsidP="003B6D1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bookmarkStart w:id="4" w:name="OLE_LINK9"/>
                  <w:bookmarkStart w:id="5" w:name="OLE_LINK10"/>
                  <w:r>
                    <w:rPr>
                      <w:rFonts w:ascii="DengXian" w:eastAsia="DengXian" w:hAnsi="DengXian" w:hint="eastAsia"/>
                      <w:color w:val="000000"/>
                    </w:rPr>
                    <w:t>晟臻</w:t>
                  </w:r>
                  <w:bookmarkEnd w:id="4"/>
                  <w:bookmarkEnd w:id="5"/>
                </w:p>
              </w:tc>
            </w:tr>
            <w:tr w:rsidR="003B6D1F" w14:paraId="2C0368BB" w14:textId="77777777" w:rsidTr="003B6D1F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767D135" w14:textId="77777777" w:rsidR="003B6D1F" w:rsidRDefault="003B6D1F" w:rsidP="003B6D1F">
                  <w:pPr>
                    <w:rPr>
                      <w:rFonts w:ascii="DengXian" w:eastAsia="DengXian" w:hAnsi="DengXian" w:hint="eastAsia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D1B46B" w14:textId="77777777" w:rsidR="003B6D1F" w:rsidRDefault="003B6D1F" w:rsidP="003B6D1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3B6D1F" w14:paraId="591A731A" w14:textId="77777777" w:rsidTr="003B6D1F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9D58B27" w14:textId="77777777" w:rsidR="003B6D1F" w:rsidRDefault="003B6D1F" w:rsidP="003B6D1F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481A01" w14:textId="77777777" w:rsidR="003B6D1F" w:rsidRDefault="003B6D1F" w:rsidP="003B6D1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置顶</w:t>
                  </w:r>
                </w:p>
              </w:tc>
            </w:tr>
            <w:tr w:rsidR="003B6D1F" w14:paraId="7559D90C" w14:textId="77777777" w:rsidTr="003B6D1F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6BE8502" w14:textId="77777777" w:rsidR="003B6D1F" w:rsidRDefault="003B6D1F" w:rsidP="003B6D1F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19264" w14:textId="77777777" w:rsidR="003B6D1F" w:rsidRDefault="003B6D1F" w:rsidP="003B6D1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全部、食品生鲜</w:t>
                  </w:r>
                </w:p>
              </w:tc>
            </w:tr>
            <w:tr w:rsidR="003B6D1F" w14:paraId="6632510C" w14:textId="77777777" w:rsidTr="003B6D1F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2E88F95" w14:textId="77777777" w:rsidR="003B6D1F" w:rsidRDefault="003B6D1F" w:rsidP="003B6D1F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D90218" w14:textId="77777777" w:rsidR="003B6D1F" w:rsidRDefault="003B6D1F" w:rsidP="003B6D1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3B6D1F" w14:paraId="188E38ED" w14:textId="77777777" w:rsidTr="003B6D1F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35C1CCA" w14:textId="77777777" w:rsidR="003B6D1F" w:rsidRDefault="003B6D1F" w:rsidP="003B6D1F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C94CA5" w14:textId="77777777" w:rsidR="003B6D1F" w:rsidRDefault="003B6D1F" w:rsidP="003B6D1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3B6D1F" w14:paraId="28C50D23" w14:textId="77777777" w:rsidTr="003B6D1F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32A8DA1" w14:textId="77777777" w:rsidR="003B6D1F" w:rsidRDefault="003B6D1F" w:rsidP="003B6D1F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80F70" w14:textId="77777777" w:rsidR="003B6D1F" w:rsidRDefault="003B6D1F" w:rsidP="003B6D1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3B6D1F" w14:paraId="3BBA0887" w14:textId="77777777" w:rsidTr="003B6D1F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A95BC33" w14:textId="77777777" w:rsidR="003B6D1F" w:rsidRDefault="003B6D1F" w:rsidP="003B6D1F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1CB1D" w14:textId="77777777" w:rsidR="003B6D1F" w:rsidRDefault="003B6D1F" w:rsidP="003B6D1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3B6D1F" w14:paraId="329EC148" w14:textId="77777777" w:rsidTr="003B6D1F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AE5F995" w14:textId="77777777" w:rsidR="003B6D1F" w:rsidRDefault="003B6D1F" w:rsidP="003B6D1F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4C177" w14:textId="77777777" w:rsidR="003B6D1F" w:rsidRDefault="003B6D1F" w:rsidP="003B6D1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3B6D1F" w14:paraId="129E2AC2" w14:textId="77777777" w:rsidTr="003B6D1F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9B2D6" w14:textId="77777777" w:rsidR="003B6D1F" w:rsidRDefault="003B6D1F" w:rsidP="003B6D1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lastRenderedPageBreak/>
                    <w:t>定额－购买金额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E80C0" w14:textId="77777777" w:rsidR="003B6D1F" w:rsidRDefault="003B6D1F" w:rsidP="003B6D1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46</w:t>
                  </w:r>
                </w:p>
              </w:tc>
            </w:tr>
            <w:tr w:rsidR="003B6D1F" w14:paraId="44D17FC3" w14:textId="77777777" w:rsidTr="003B6D1F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8DB0242" w14:textId="77777777" w:rsidR="003B6D1F" w:rsidRDefault="003B6D1F" w:rsidP="003B6D1F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27724" w14:textId="77777777" w:rsidR="003B6D1F" w:rsidRDefault="003B6D1F" w:rsidP="003B6D1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3B6D1F" w14:paraId="5775A501" w14:textId="77777777" w:rsidTr="003B6D1F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41F33F5" w14:textId="77777777" w:rsidR="003B6D1F" w:rsidRDefault="003B6D1F" w:rsidP="003B6D1F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1908DC" w14:textId="77777777" w:rsidR="003B6D1F" w:rsidRDefault="003B6D1F" w:rsidP="003B6D1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3B6D1F" w14:paraId="32C06C3E" w14:textId="77777777" w:rsidTr="003B6D1F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7480355" w14:textId="77777777" w:rsidR="003B6D1F" w:rsidRDefault="003B6D1F" w:rsidP="003B6D1F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4CA45" w14:textId="77777777" w:rsidR="003B6D1F" w:rsidRDefault="003B6D1F" w:rsidP="003B6D1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3B6D1F" w14:paraId="17D4EDA8" w14:textId="77777777" w:rsidTr="003B6D1F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0562B0" w14:textId="77777777" w:rsidR="003B6D1F" w:rsidRDefault="003B6D1F" w:rsidP="003B6D1F">
                  <w:pPr>
                    <w:rPr>
                      <w:rFonts w:ascii="DengXian" w:eastAsia="DengXian" w:hAnsi="DengXian" w:hint="eastAsia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A7C8F3" w14:textId="77777777" w:rsidR="003B6D1F" w:rsidRDefault="003B6D1F" w:rsidP="003B6D1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3B6D1F" w14:paraId="77007F65" w14:textId="77777777" w:rsidTr="003B6D1F">
              <w:trPr>
                <w:trHeight w:val="17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DF9E1" w14:textId="77777777" w:rsidR="003B6D1F" w:rsidRDefault="003B6D1F" w:rsidP="003B6D1F">
                  <w:pPr>
                    <w:rPr>
                      <w:rFonts w:ascii="DengXian" w:eastAsia="DengXian" w:hAnsi="DengXian" w:hint="eastAsia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582140" w14:textId="77777777" w:rsidR="003B6D1F" w:rsidRDefault="003B6D1F" w:rsidP="003B6D1F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</w:tbl>
          <w:p w14:paraId="658E781A" w14:textId="77777777" w:rsidR="00BB195E" w:rsidRPr="00353316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1843E" w14:textId="77777777" w:rsidR="002531E5" w:rsidRDefault="002531E5">
      <w:r>
        <w:separator/>
      </w:r>
    </w:p>
  </w:endnote>
  <w:endnote w:type="continuationSeparator" w:id="0">
    <w:p w14:paraId="4FF15F97" w14:textId="77777777" w:rsidR="002531E5" w:rsidRDefault="0025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㱱迖ĝ㳰ò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2531E5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883A8A0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650E73E0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2531E5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C90580A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1E7B5ADE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4A749BBA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2531E5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BFE8C" w14:textId="77777777" w:rsidR="002531E5" w:rsidRDefault="002531E5">
      <w:r>
        <w:separator/>
      </w:r>
    </w:p>
  </w:footnote>
  <w:footnote w:type="continuationSeparator" w:id="0">
    <w:p w14:paraId="2874BE64" w14:textId="77777777" w:rsidR="002531E5" w:rsidRDefault="00253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31E5">
      <w:rPr>
        <w:noProof/>
      </w:rPr>
      <w:pict w14:anchorId="439CA039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2531E5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30558027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699791950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2531E5" w:rsidP="00D807AF">
    <w:pPr>
      <w:pStyle w:val="a3"/>
      <w:ind w:firstLineChars="1500" w:firstLine="3600"/>
    </w:pPr>
    <w:r>
      <w:rPr>
        <w:noProof/>
      </w:rPr>
      <w:pict w14:anchorId="514E91E7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45F1"/>
    <w:rsid w:val="00017650"/>
    <w:rsid w:val="0001772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3A5F"/>
    <w:rsid w:val="000B0413"/>
    <w:rsid w:val="000C0A78"/>
    <w:rsid w:val="000C2DB2"/>
    <w:rsid w:val="000C7282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6F1B"/>
    <w:rsid w:val="00141FE1"/>
    <w:rsid w:val="0014422E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50338"/>
    <w:rsid w:val="002531E5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34B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3316"/>
    <w:rsid w:val="0036248A"/>
    <w:rsid w:val="00371A5F"/>
    <w:rsid w:val="00377AC1"/>
    <w:rsid w:val="0038259A"/>
    <w:rsid w:val="0038300E"/>
    <w:rsid w:val="00385468"/>
    <w:rsid w:val="003939B7"/>
    <w:rsid w:val="003A49E5"/>
    <w:rsid w:val="003B453E"/>
    <w:rsid w:val="003B5C99"/>
    <w:rsid w:val="003B6D1F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6C1A"/>
    <w:rsid w:val="00430799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232D1"/>
    <w:rsid w:val="00624A4F"/>
    <w:rsid w:val="006317AC"/>
    <w:rsid w:val="00631B50"/>
    <w:rsid w:val="00632B27"/>
    <w:rsid w:val="006344AD"/>
    <w:rsid w:val="00635506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73DB"/>
    <w:rsid w:val="006C2A8C"/>
    <w:rsid w:val="006C6ACF"/>
    <w:rsid w:val="006D0314"/>
    <w:rsid w:val="006D632B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90261A"/>
    <w:rsid w:val="00911779"/>
    <w:rsid w:val="00917A79"/>
    <w:rsid w:val="00930F12"/>
    <w:rsid w:val="009324A5"/>
    <w:rsid w:val="00936D8D"/>
    <w:rsid w:val="0094000C"/>
    <w:rsid w:val="00942230"/>
    <w:rsid w:val="00947C24"/>
    <w:rsid w:val="00953DB4"/>
    <w:rsid w:val="0096604F"/>
    <w:rsid w:val="00970011"/>
    <w:rsid w:val="00971A44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F6642"/>
    <w:rsid w:val="00B0482F"/>
    <w:rsid w:val="00B20D77"/>
    <w:rsid w:val="00B2116C"/>
    <w:rsid w:val="00B21B18"/>
    <w:rsid w:val="00B4370D"/>
    <w:rsid w:val="00B443FD"/>
    <w:rsid w:val="00B603A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3022"/>
    <w:rsid w:val="00C37102"/>
    <w:rsid w:val="00C41D27"/>
    <w:rsid w:val="00C46E38"/>
    <w:rsid w:val="00C53177"/>
    <w:rsid w:val="00C547C7"/>
    <w:rsid w:val="00C60F0B"/>
    <w:rsid w:val="00C651B8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31C0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F7FC9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C1768"/>
    <w:rsid w:val="00ED1613"/>
    <w:rsid w:val="00ED498F"/>
    <w:rsid w:val="00EE1D95"/>
    <w:rsid w:val="00EF35E2"/>
    <w:rsid w:val="00F07679"/>
    <w:rsid w:val="00F07A2F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192</cp:revision>
  <cp:lastPrinted>2009-07-23T06:06:00Z</cp:lastPrinted>
  <dcterms:created xsi:type="dcterms:W3CDTF">2019-01-11T02:07:00Z</dcterms:created>
  <dcterms:modified xsi:type="dcterms:W3CDTF">2021-11-30T07:39:00Z</dcterms:modified>
</cp:coreProperties>
</file>